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73" w:rsidRPr="00816573" w:rsidRDefault="00695C51" w:rsidP="00816573">
      <w:pPr>
        <w:jc w:val="center"/>
        <w:rPr>
          <w:rFonts w:ascii="Times New Roman" w:hAnsi="Times New Roman"/>
          <w:b/>
        </w:rPr>
      </w:pPr>
      <w:r w:rsidRPr="00EE489A">
        <w:rPr>
          <w:rFonts w:ascii="Times New Roman" w:hAnsi="Times New Roman"/>
          <w:b/>
        </w:rPr>
        <w:t>Информация о</w:t>
      </w:r>
      <w:bookmarkStart w:id="0" w:name="_GoBack"/>
      <w:bookmarkEnd w:id="0"/>
      <w:r w:rsidR="00816573" w:rsidRPr="00816573">
        <w:rPr>
          <w:rFonts w:ascii="Times New Roman" w:hAnsi="Times New Roman"/>
          <w:b/>
        </w:rPr>
        <w:t xml:space="preserve"> результатах контрольных замеров электрических параметров режимов работы оборудования объектов электросетевого хозяйства, то есть замеров </w:t>
      </w:r>
      <w:proofErr w:type="spellStart"/>
      <w:r w:rsidR="00816573" w:rsidRPr="00816573">
        <w:rPr>
          <w:rFonts w:ascii="Times New Roman" w:hAnsi="Times New Roman"/>
          <w:b/>
        </w:rPr>
        <w:t>потокораспределения</w:t>
      </w:r>
      <w:proofErr w:type="spellEnd"/>
      <w:r w:rsidR="00816573" w:rsidRPr="00816573">
        <w:rPr>
          <w:rFonts w:ascii="Times New Roman" w:hAnsi="Times New Roman"/>
          <w:b/>
        </w:rPr>
        <w:t>, нагрузок и уровней напряжения</w:t>
      </w:r>
    </w:p>
    <w:p w:rsidR="00816573" w:rsidRPr="00816573" w:rsidRDefault="00816573" w:rsidP="00816573">
      <w:pPr>
        <w:jc w:val="center"/>
        <w:rPr>
          <w:rFonts w:ascii="Times New Roman" w:hAnsi="Times New Roman"/>
          <w:b/>
        </w:rPr>
      </w:pPr>
    </w:p>
    <w:p w:rsidR="00695C51" w:rsidRDefault="00816573" w:rsidP="00434361">
      <w:pPr>
        <w:ind w:firstLine="708"/>
        <w:jc w:val="both"/>
      </w:pPr>
      <w:r w:rsidRPr="00816573">
        <w:rPr>
          <w:rFonts w:ascii="Times New Roman" w:hAnsi="Times New Roman"/>
        </w:rPr>
        <w:t>В соответствии с Постановлением Правительства Российской Федерации от 21.01.2004 №24 «Об утверждении стандартов раскрытия информации субъектами оптового и розничных рынков электрической энергии» отсутствует требование об обязательном опубликовании сетевыми организациями информации по пункту 1</w:t>
      </w:r>
      <w:r>
        <w:rPr>
          <w:rFonts w:ascii="Times New Roman" w:hAnsi="Times New Roman"/>
        </w:rPr>
        <w:t>9</w:t>
      </w:r>
      <w:r w:rsidRPr="00816573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ж</w:t>
      </w:r>
      <w:r w:rsidRPr="00816573">
        <w:rPr>
          <w:rFonts w:ascii="Times New Roman" w:hAnsi="Times New Roman"/>
        </w:rPr>
        <w:t>» на официальном сайте компании. Информация по данному пункту предоставляется соответствующему субъекту оперативно-диспетчерского управления два раза в год.</w:t>
      </w:r>
    </w:p>
    <w:p w:rsidR="00695C51" w:rsidRDefault="00695C51" w:rsidP="00695C51">
      <w:pPr>
        <w:jc w:val="center"/>
      </w:pPr>
    </w:p>
    <w:sectPr w:rsidR="00695C51" w:rsidSect="004343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D0"/>
    <w:rsid w:val="00003944"/>
    <w:rsid w:val="003E18F7"/>
    <w:rsid w:val="00434361"/>
    <w:rsid w:val="00661B41"/>
    <w:rsid w:val="00695C51"/>
    <w:rsid w:val="00816573"/>
    <w:rsid w:val="0092795E"/>
    <w:rsid w:val="00D87184"/>
    <w:rsid w:val="00E24CF5"/>
    <w:rsid w:val="00EE489A"/>
    <w:rsid w:val="00F30A40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46C1A"/>
  <w15:docId w15:val="{3E5D8D46-B83E-4F60-BDF7-FAB48AD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3</cp:revision>
  <dcterms:created xsi:type="dcterms:W3CDTF">2019-04-16T21:24:00Z</dcterms:created>
  <dcterms:modified xsi:type="dcterms:W3CDTF">2019-04-16T21:24:00Z</dcterms:modified>
</cp:coreProperties>
</file>